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AF955" w14:textId="77777777" w:rsidR="00B84A46" w:rsidRDefault="00B84A46" w:rsidP="00B84A46">
      <w:pPr>
        <w:ind w:left="4320" w:right="288"/>
        <w:jc w:val="center"/>
        <w:rPr>
          <w:b/>
          <w:sz w:val="36"/>
          <w:szCs w:val="36"/>
        </w:rPr>
      </w:pPr>
      <w:r w:rsidRPr="00B84A46">
        <w:rPr>
          <w:b/>
          <w:bCs/>
          <w:noProof/>
          <w:sz w:val="36"/>
          <w:szCs w:val="36"/>
        </w:rPr>
        <mc:AlternateContent>
          <mc:Choice Requires="wps">
            <w:drawing>
              <wp:anchor distT="0" distB="0" distL="114300" distR="114300" simplePos="0" relativeHeight="251659264" behindDoc="0" locked="0" layoutInCell="1" allowOverlap="1" wp14:anchorId="649AF970" wp14:editId="649AF971">
                <wp:simplePos x="0" y="0"/>
                <wp:positionH relativeFrom="column">
                  <wp:posOffset>19050</wp:posOffset>
                </wp:positionH>
                <wp:positionV relativeFrom="paragraph">
                  <wp:posOffset>163830</wp:posOffset>
                </wp:positionV>
                <wp:extent cx="2412365" cy="12642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264285"/>
                        </a:xfrm>
                        <a:prstGeom prst="rect">
                          <a:avLst/>
                        </a:prstGeom>
                        <a:solidFill>
                          <a:srgbClr val="FFFFFF"/>
                        </a:solidFill>
                        <a:ln w="9525">
                          <a:noFill/>
                          <a:miter lim="800000"/>
                          <a:headEnd/>
                          <a:tailEnd/>
                        </a:ln>
                      </wps:spPr>
                      <wps:txbx>
                        <w:txbxContent>
                          <w:p w14:paraId="649AF978" w14:textId="77777777" w:rsidR="0090738C" w:rsidRDefault="0090738C">
                            <w:r>
                              <w:rPr>
                                <w:noProof/>
                              </w:rPr>
                              <w:drawing>
                                <wp:inline distT="0" distB="0" distL="0" distR="0" wp14:anchorId="649AF979" wp14:editId="649AF97A">
                                  <wp:extent cx="2315183" cy="115759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18102" cy="11590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2.9pt;width:189.95pt;height: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" stroked="f">
                <v:textbox>
                  <w:txbxContent>
                    <w:p w:rsidR="004B41F0" w:rsidRDefault="004B41F0">
                      <w:r>
                        <w:rPr>
                          <w:noProof/>
                        </w:rPr>
                        <w:drawing>
                          <wp:inline distT="0" distB="0" distL="0" distR="0" wp14:anchorId="6152A78A" wp14:editId="3AF2343F">
                            <wp:extent cx="2315183" cy="115759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18102" cy="1159052"/>
                                    </a:xfrm>
                                    <a:prstGeom prst="rect">
                                      <a:avLst/>
                                    </a:prstGeom>
                                  </pic:spPr>
                                </pic:pic>
                              </a:graphicData>
                            </a:graphic>
                          </wp:inline>
                        </w:drawing>
                      </w:r>
                    </w:p>
                  </w:txbxContent>
                </v:textbox>
              </v:shape>
            </w:pict>
          </mc:Fallback>
        </mc:AlternateContent>
      </w:r>
    </w:p>
    <w:p w14:paraId="649AF956" w14:textId="77777777" w:rsidR="00031F86" w:rsidRPr="00B84A46" w:rsidRDefault="005D17E4" w:rsidP="005D17E4">
      <w:pPr>
        <w:ind w:left="5040" w:right="720"/>
        <w:jc w:val="center"/>
        <w:rPr>
          <w:b/>
          <w:sz w:val="36"/>
          <w:szCs w:val="36"/>
        </w:rPr>
      </w:pPr>
      <w:r>
        <w:rPr>
          <w:b/>
          <w:sz w:val="36"/>
          <w:szCs w:val="36"/>
        </w:rPr>
        <w:t>PATIENT FINANCIAL POLICY</w:t>
      </w:r>
    </w:p>
    <w:p w14:paraId="649AF957" w14:textId="77777777" w:rsidR="00330372" w:rsidRDefault="00330372" w:rsidP="003E63C0">
      <w:pPr>
        <w:ind w:right="720"/>
        <w:rPr>
          <w:i/>
          <w:iCs/>
        </w:rPr>
      </w:pPr>
    </w:p>
    <w:p w14:paraId="649AF958" w14:textId="77777777" w:rsidR="00C12DC0" w:rsidRDefault="00C12DC0" w:rsidP="00C12DC0">
      <w:pPr>
        <w:ind w:left="5040" w:right="720"/>
        <w:jc w:val="center"/>
      </w:pPr>
      <w:r w:rsidRPr="00C12DC0">
        <w:t>______________</w:t>
      </w:r>
      <w:r>
        <w:t>____</w:t>
      </w:r>
      <w:r w:rsidRPr="00C12DC0">
        <w:t>_</w:t>
      </w:r>
    </w:p>
    <w:p w14:paraId="649AF959" w14:textId="77777777" w:rsidR="005D17E4" w:rsidRPr="00C12DC0" w:rsidRDefault="005D17E4" w:rsidP="00C12DC0">
      <w:pPr>
        <w:ind w:left="5040" w:right="720"/>
        <w:jc w:val="center"/>
      </w:pPr>
    </w:p>
    <w:p w14:paraId="649AF95A" w14:textId="77777777" w:rsidR="00417970" w:rsidRPr="005A3FD3" w:rsidRDefault="00417970" w:rsidP="00031F86">
      <w:pPr>
        <w:ind w:left="5472"/>
        <w:jc w:val="center"/>
      </w:pPr>
    </w:p>
    <w:p w14:paraId="649AF95B" w14:textId="77777777" w:rsidR="00031F86" w:rsidRPr="00B84A46" w:rsidRDefault="00031F86" w:rsidP="00070CFF">
      <w:pPr>
        <w:rPr>
          <w:b/>
          <w:sz w:val="16"/>
          <w:szCs w:val="16"/>
        </w:rPr>
      </w:pPr>
    </w:p>
    <w:p w14:paraId="2D275459" w14:textId="77777777" w:rsidR="0090738C" w:rsidRDefault="0090738C" w:rsidP="0090738C">
      <w:r>
        <w:t>Print Patient Name: __________________________________</w:t>
      </w:r>
      <w:r>
        <w:tab/>
        <w:t>Date of Birth: __________________</w:t>
      </w:r>
    </w:p>
    <w:p w14:paraId="56702D59" w14:textId="77777777" w:rsidR="0022598C" w:rsidRDefault="0022598C" w:rsidP="00A243E5">
      <w:pPr>
        <w:rPr>
          <w:sz w:val="22"/>
          <w:szCs w:val="22"/>
        </w:rPr>
      </w:pPr>
    </w:p>
    <w:p w14:paraId="649AF95C" w14:textId="6753706E" w:rsidR="00A243E5" w:rsidRDefault="00666BA0" w:rsidP="00A243E5">
      <w:pPr>
        <w:rPr>
          <w:sz w:val="22"/>
          <w:szCs w:val="22"/>
        </w:rPr>
      </w:pPr>
      <w:r>
        <w:rPr>
          <w:sz w:val="22"/>
          <w:szCs w:val="22"/>
        </w:rPr>
        <w:t xml:space="preserve">Thank you for choosing us as your health care provider.  We are committed to providing </w:t>
      </w:r>
      <w:r w:rsidR="00C920B5">
        <w:rPr>
          <w:sz w:val="22"/>
          <w:szCs w:val="22"/>
        </w:rPr>
        <w:t xml:space="preserve">you with </w:t>
      </w:r>
      <w:r>
        <w:rPr>
          <w:sz w:val="22"/>
          <w:szCs w:val="22"/>
        </w:rPr>
        <w:t xml:space="preserve">quality medical care.  Please understand that payment for your bill is considered part of your care plan.  We ask that you read and sign this </w:t>
      </w:r>
      <w:r w:rsidR="0090738C">
        <w:rPr>
          <w:sz w:val="22"/>
          <w:szCs w:val="22"/>
        </w:rPr>
        <w:t xml:space="preserve">Patient </w:t>
      </w:r>
      <w:r>
        <w:rPr>
          <w:sz w:val="22"/>
          <w:szCs w:val="22"/>
        </w:rPr>
        <w:t>Financial Policy at your visit today.</w:t>
      </w:r>
    </w:p>
    <w:p w14:paraId="649AF95D" w14:textId="77777777" w:rsidR="005D17E4" w:rsidRPr="005D17E4" w:rsidRDefault="005D17E4" w:rsidP="00A243E5">
      <w:pPr>
        <w:rPr>
          <w:sz w:val="16"/>
          <w:szCs w:val="16"/>
        </w:rPr>
      </w:pPr>
    </w:p>
    <w:p w14:paraId="649AF95E" w14:textId="52A2EC47" w:rsidR="00A243E5" w:rsidRDefault="00A243E5" w:rsidP="00A243E5">
      <w:pPr>
        <w:pStyle w:val="ListParagraph"/>
        <w:widowControl/>
        <w:numPr>
          <w:ilvl w:val="0"/>
          <w:numId w:val="2"/>
        </w:numPr>
        <w:autoSpaceDE/>
        <w:autoSpaceDN/>
        <w:adjustRightInd/>
        <w:rPr>
          <w:sz w:val="22"/>
          <w:szCs w:val="22"/>
        </w:rPr>
      </w:pPr>
      <w:r w:rsidRPr="00A243E5">
        <w:rPr>
          <w:sz w:val="22"/>
          <w:szCs w:val="22"/>
        </w:rPr>
        <w:t xml:space="preserve">Insurance is billed as a </w:t>
      </w:r>
      <w:r w:rsidR="0090738C">
        <w:rPr>
          <w:sz w:val="22"/>
          <w:szCs w:val="22"/>
        </w:rPr>
        <w:t>courtesy</w:t>
      </w:r>
      <w:r w:rsidRPr="00A243E5">
        <w:rPr>
          <w:sz w:val="22"/>
          <w:szCs w:val="22"/>
        </w:rPr>
        <w:t xml:space="preserve"> when you provide us with current </w:t>
      </w:r>
      <w:r w:rsidR="0090738C">
        <w:rPr>
          <w:sz w:val="22"/>
          <w:szCs w:val="22"/>
        </w:rPr>
        <w:t xml:space="preserve">insurance </w:t>
      </w:r>
      <w:r w:rsidRPr="00A243E5">
        <w:rPr>
          <w:sz w:val="22"/>
          <w:szCs w:val="22"/>
        </w:rPr>
        <w:t xml:space="preserve">information </w:t>
      </w:r>
      <w:r w:rsidRPr="003172FE">
        <w:rPr>
          <w:sz w:val="22"/>
          <w:szCs w:val="22"/>
        </w:rPr>
        <w:t xml:space="preserve">and sign our Acknowledgment and Consent form.  </w:t>
      </w:r>
      <w:r w:rsidR="0090738C">
        <w:rPr>
          <w:sz w:val="22"/>
          <w:szCs w:val="22"/>
        </w:rPr>
        <w:t>If you</w:t>
      </w:r>
      <w:r w:rsidRPr="003172FE">
        <w:rPr>
          <w:sz w:val="22"/>
          <w:szCs w:val="22"/>
        </w:rPr>
        <w:t xml:space="preserve"> do not present a current insurance card at the time of visit</w:t>
      </w:r>
      <w:r w:rsidR="0090738C">
        <w:rPr>
          <w:sz w:val="22"/>
          <w:szCs w:val="22"/>
        </w:rPr>
        <w:t>,</w:t>
      </w:r>
      <w:r w:rsidRPr="003172FE">
        <w:rPr>
          <w:sz w:val="22"/>
          <w:szCs w:val="22"/>
        </w:rPr>
        <w:t xml:space="preserve"> or do not sign our Acknowledgment and Consent form</w:t>
      </w:r>
      <w:r w:rsidR="0090738C">
        <w:rPr>
          <w:sz w:val="22"/>
          <w:szCs w:val="22"/>
        </w:rPr>
        <w:t>, you</w:t>
      </w:r>
      <w:r w:rsidRPr="003172FE">
        <w:rPr>
          <w:sz w:val="22"/>
          <w:szCs w:val="22"/>
        </w:rPr>
        <w:t xml:space="preserve"> will be billed</w:t>
      </w:r>
      <w:r w:rsidR="0090738C">
        <w:rPr>
          <w:sz w:val="22"/>
          <w:szCs w:val="22"/>
        </w:rPr>
        <w:t xml:space="preserve"> directly for the provided services</w:t>
      </w:r>
      <w:r w:rsidRPr="003172FE">
        <w:rPr>
          <w:sz w:val="22"/>
          <w:szCs w:val="22"/>
        </w:rPr>
        <w:t xml:space="preserve">.  Please be advised that insurance is a contract </w:t>
      </w:r>
      <w:r w:rsidRPr="00A243E5">
        <w:rPr>
          <w:sz w:val="22"/>
          <w:szCs w:val="22"/>
        </w:rPr>
        <w:t>between you and your insurance carrier.  You are responsible for payment of your account.</w:t>
      </w:r>
    </w:p>
    <w:p w14:paraId="649AF95F" w14:textId="77777777" w:rsidR="00C920B5" w:rsidRPr="00C920B5" w:rsidRDefault="00C920B5" w:rsidP="00C920B5">
      <w:pPr>
        <w:pStyle w:val="ListParagraph"/>
        <w:widowControl/>
        <w:autoSpaceDE/>
        <w:autoSpaceDN/>
        <w:adjustRightInd/>
        <w:rPr>
          <w:sz w:val="16"/>
          <w:szCs w:val="16"/>
        </w:rPr>
      </w:pPr>
    </w:p>
    <w:p w14:paraId="649AF960" w14:textId="32B9C0D6" w:rsidR="00666BA0" w:rsidRPr="00C920B5" w:rsidRDefault="00666BA0" w:rsidP="00C920B5">
      <w:pPr>
        <w:pStyle w:val="ListParagraph"/>
        <w:widowControl/>
        <w:numPr>
          <w:ilvl w:val="0"/>
          <w:numId w:val="2"/>
        </w:numPr>
        <w:autoSpaceDE/>
        <w:autoSpaceDN/>
        <w:adjustRightInd/>
        <w:rPr>
          <w:sz w:val="22"/>
          <w:szCs w:val="22"/>
        </w:rPr>
      </w:pPr>
      <w:r w:rsidRPr="00C920B5">
        <w:rPr>
          <w:sz w:val="22"/>
          <w:szCs w:val="22"/>
        </w:rPr>
        <w:t>In</w:t>
      </w:r>
      <w:r w:rsidR="0090738C">
        <w:rPr>
          <w:sz w:val="22"/>
          <w:szCs w:val="22"/>
        </w:rPr>
        <w:t>surance plans vary considerably</w:t>
      </w:r>
      <w:r w:rsidRPr="00C920B5">
        <w:rPr>
          <w:sz w:val="22"/>
          <w:szCs w:val="22"/>
        </w:rPr>
        <w:t xml:space="preserve"> and we cannot predict or guarantee what part of our services will or will not be covered by your plan, or how it will be covered by your plan.  We recommend that you contact your insurance carrier with any questions that you may have regarding your coverage for these services.  </w:t>
      </w:r>
      <w:r w:rsidR="00CD47B8">
        <w:rPr>
          <w:sz w:val="22"/>
          <w:szCs w:val="22"/>
        </w:rPr>
        <w:t xml:space="preserve">You are </w:t>
      </w:r>
      <w:r w:rsidRPr="00C920B5">
        <w:rPr>
          <w:sz w:val="22"/>
          <w:szCs w:val="22"/>
        </w:rPr>
        <w:t>responsible for knowing the details</w:t>
      </w:r>
      <w:r w:rsidR="0090738C">
        <w:rPr>
          <w:sz w:val="22"/>
          <w:szCs w:val="22"/>
        </w:rPr>
        <w:t xml:space="preserve"> </w:t>
      </w:r>
      <w:r w:rsidRPr="00C920B5">
        <w:rPr>
          <w:sz w:val="22"/>
          <w:szCs w:val="22"/>
        </w:rPr>
        <w:t>/</w:t>
      </w:r>
      <w:r w:rsidR="0090738C">
        <w:rPr>
          <w:sz w:val="22"/>
          <w:szCs w:val="22"/>
        </w:rPr>
        <w:t xml:space="preserve"> </w:t>
      </w:r>
      <w:r w:rsidRPr="00C920B5">
        <w:rPr>
          <w:sz w:val="22"/>
          <w:szCs w:val="22"/>
        </w:rPr>
        <w:t xml:space="preserve">rules of </w:t>
      </w:r>
      <w:r w:rsidR="00CD47B8">
        <w:rPr>
          <w:sz w:val="22"/>
          <w:szCs w:val="22"/>
        </w:rPr>
        <w:t>your</w:t>
      </w:r>
      <w:r w:rsidRPr="00C920B5">
        <w:rPr>
          <w:sz w:val="22"/>
          <w:szCs w:val="22"/>
        </w:rPr>
        <w:t xml:space="preserve"> health plan.</w:t>
      </w:r>
    </w:p>
    <w:p w14:paraId="649AF961" w14:textId="77777777" w:rsidR="005D17E4" w:rsidRPr="005D17E4" w:rsidRDefault="005D17E4" w:rsidP="005D17E4">
      <w:pPr>
        <w:pStyle w:val="ListParagraph"/>
        <w:widowControl/>
        <w:autoSpaceDE/>
        <w:autoSpaceDN/>
        <w:adjustRightInd/>
        <w:rPr>
          <w:sz w:val="16"/>
          <w:szCs w:val="16"/>
        </w:rPr>
      </w:pPr>
    </w:p>
    <w:p w14:paraId="649AF962" w14:textId="1912AC63" w:rsidR="00A243E5" w:rsidRPr="00C920B5" w:rsidRDefault="00A243E5" w:rsidP="00A243E5">
      <w:pPr>
        <w:pStyle w:val="ListParagraph"/>
        <w:widowControl/>
        <w:numPr>
          <w:ilvl w:val="0"/>
          <w:numId w:val="2"/>
        </w:numPr>
        <w:autoSpaceDE/>
        <w:autoSpaceDN/>
        <w:adjustRightInd/>
        <w:rPr>
          <w:sz w:val="22"/>
          <w:szCs w:val="22"/>
        </w:rPr>
      </w:pPr>
      <w:r w:rsidRPr="00C920B5">
        <w:rPr>
          <w:sz w:val="22"/>
          <w:szCs w:val="22"/>
        </w:rPr>
        <w:t xml:space="preserve">In the absence of insurance coverage, a $100 deposit is required at time of service.  </w:t>
      </w:r>
      <w:r w:rsidR="0090738C">
        <w:rPr>
          <w:sz w:val="22"/>
          <w:szCs w:val="22"/>
        </w:rPr>
        <w:t>If you are unable</w:t>
      </w:r>
      <w:r w:rsidRPr="00C920B5">
        <w:rPr>
          <w:sz w:val="22"/>
          <w:szCs w:val="22"/>
        </w:rPr>
        <w:t xml:space="preserve"> to pay this deposit, </w:t>
      </w:r>
      <w:r w:rsidR="004B41F0" w:rsidRPr="00C920B5">
        <w:rPr>
          <w:sz w:val="22"/>
          <w:szCs w:val="22"/>
        </w:rPr>
        <w:t>upon request</w:t>
      </w:r>
      <w:r w:rsidR="00CD47B8">
        <w:rPr>
          <w:sz w:val="22"/>
          <w:szCs w:val="22"/>
        </w:rPr>
        <w:t xml:space="preserve">, </w:t>
      </w:r>
      <w:r w:rsidRPr="00C920B5">
        <w:rPr>
          <w:sz w:val="22"/>
          <w:szCs w:val="22"/>
        </w:rPr>
        <w:t>a Financial Assistance Applicati</w:t>
      </w:r>
      <w:r w:rsidR="00A82CA3">
        <w:rPr>
          <w:sz w:val="22"/>
          <w:szCs w:val="22"/>
        </w:rPr>
        <w:t>on will be given / mailed to you</w:t>
      </w:r>
      <w:r w:rsidRPr="00C920B5">
        <w:rPr>
          <w:sz w:val="22"/>
          <w:szCs w:val="22"/>
        </w:rPr>
        <w:t xml:space="preserve">.  </w:t>
      </w:r>
      <w:r w:rsidR="0090738C">
        <w:rPr>
          <w:sz w:val="22"/>
          <w:szCs w:val="22"/>
        </w:rPr>
        <w:t xml:space="preserve">Completed applications will be </w:t>
      </w:r>
      <w:r w:rsidR="00F62DCD">
        <w:rPr>
          <w:sz w:val="22"/>
          <w:szCs w:val="22"/>
        </w:rPr>
        <w:t>reviewed</w:t>
      </w:r>
      <w:r w:rsidR="0090738C">
        <w:rPr>
          <w:sz w:val="22"/>
          <w:szCs w:val="22"/>
        </w:rPr>
        <w:t xml:space="preserve"> </w:t>
      </w:r>
      <w:r w:rsidR="00F837F2">
        <w:rPr>
          <w:sz w:val="22"/>
          <w:szCs w:val="22"/>
        </w:rPr>
        <w:t>and you will be notified</w:t>
      </w:r>
      <w:r w:rsidR="00F62DCD">
        <w:rPr>
          <w:sz w:val="22"/>
          <w:szCs w:val="22"/>
        </w:rPr>
        <w:t xml:space="preserve"> in writing</w:t>
      </w:r>
      <w:r w:rsidR="00F837F2">
        <w:rPr>
          <w:sz w:val="22"/>
          <w:szCs w:val="22"/>
        </w:rPr>
        <w:t xml:space="preserve"> of any amount the </w:t>
      </w:r>
      <w:r w:rsidR="00F62DCD">
        <w:rPr>
          <w:sz w:val="22"/>
          <w:szCs w:val="22"/>
        </w:rPr>
        <w:t>physician</w:t>
      </w:r>
      <w:r w:rsidR="00F837F2">
        <w:rPr>
          <w:sz w:val="22"/>
          <w:szCs w:val="22"/>
        </w:rPr>
        <w:t xml:space="preserve"> will write off.  </w:t>
      </w:r>
      <w:r w:rsidRPr="00C920B5">
        <w:rPr>
          <w:sz w:val="22"/>
          <w:szCs w:val="22"/>
        </w:rPr>
        <w:t xml:space="preserve">Reduction </w:t>
      </w:r>
      <w:r w:rsidR="0090738C">
        <w:rPr>
          <w:sz w:val="22"/>
          <w:szCs w:val="22"/>
        </w:rPr>
        <w:t>in your financial</w:t>
      </w:r>
      <w:r w:rsidRPr="00C920B5">
        <w:rPr>
          <w:sz w:val="22"/>
          <w:szCs w:val="22"/>
        </w:rPr>
        <w:t xml:space="preserve"> res</w:t>
      </w:r>
      <w:r w:rsidR="0090738C">
        <w:rPr>
          <w:sz w:val="22"/>
          <w:szCs w:val="22"/>
        </w:rPr>
        <w:t>ponsibility will be based on your</w:t>
      </w:r>
      <w:r w:rsidRPr="00C920B5">
        <w:rPr>
          <w:sz w:val="22"/>
          <w:szCs w:val="22"/>
        </w:rPr>
        <w:t xml:space="preserve"> ability to pay and not </w:t>
      </w:r>
      <w:r w:rsidR="0090738C">
        <w:rPr>
          <w:sz w:val="22"/>
          <w:szCs w:val="22"/>
        </w:rPr>
        <w:t>your</w:t>
      </w:r>
      <w:r w:rsidRPr="00C920B5">
        <w:rPr>
          <w:sz w:val="22"/>
          <w:szCs w:val="22"/>
        </w:rPr>
        <w:t xml:space="preserve"> willingness to pay.</w:t>
      </w:r>
    </w:p>
    <w:p w14:paraId="649AF963" w14:textId="77777777" w:rsidR="005D17E4" w:rsidRPr="00C920B5" w:rsidRDefault="005D17E4" w:rsidP="005D17E4">
      <w:pPr>
        <w:widowControl/>
        <w:autoSpaceDE/>
        <w:autoSpaceDN/>
        <w:adjustRightInd/>
        <w:rPr>
          <w:sz w:val="22"/>
          <w:szCs w:val="22"/>
        </w:rPr>
      </w:pPr>
    </w:p>
    <w:p w14:paraId="649AF964" w14:textId="61891CE2" w:rsidR="00C920B5" w:rsidRDefault="00A243E5" w:rsidP="00666BA0">
      <w:pPr>
        <w:pStyle w:val="ListParagraph"/>
        <w:widowControl/>
        <w:numPr>
          <w:ilvl w:val="0"/>
          <w:numId w:val="2"/>
        </w:numPr>
        <w:autoSpaceDE/>
        <w:autoSpaceDN/>
        <w:adjustRightInd/>
        <w:rPr>
          <w:sz w:val="22"/>
          <w:szCs w:val="22"/>
        </w:rPr>
      </w:pPr>
      <w:r w:rsidRPr="00C920B5">
        <w:rPr>
          <w:sz w:val="22"/>
          <w:szCs w:val="22"/>
        </w:rPr>
        <w:t xml:space="preserve">If </w:t>
      </w:r>
      <w:r w:rsidR="00F837F2">
        <w:rPr>
          <w:sz w:val="22"/>
          <w:szCs w:val="22"/>
        </w:rPr>
        <w:t>you have a</w:t>
      </w:r>
      <w:r w:rsidRPr="00C920B5">
        <w:rPr>
          <w:sz w:val="22"/>
          <w:szCs w:val="22"/>
        </w:rPr>
        <w:t xml:space="preserve"> balance due on your account, we will send you a </w:t>
      </w:r>
      <w:r w:rsidR="00053CD4">
        <w:rPr>
          <w:sz w:val="22"/>
          <w:szCs w:val="22"/>
        </w:rPr>
        <w:t>bi-weekly</w:t>
      </w:r>
      <w:bookmarkStart w:id="0" w:name="_GoBack"/>
      <w:bookmarkEnd w:id="0"/>
      <w:r w:rsidRPr="00C920B5">
        <w:rPr>
          <w:sz w:val="22"/>
          <w:szCs w:val="22"/>
        </w:rPr>
        <w:t xml:space="preserve"> statement.  The balance on your statement is due and payab</w:t>
      </w:r>
      <w:r w:rsidR="00F837F2">
        <w:rPr>
          <w:sz w:val="22"/>
          <w:szCs w:val="22"/>
        </w:rPr>
        <w:t>le when the statement is issued</w:t>
      </w:r>
      <w:r w:rsidRPr="00C920B5">
        <w:rPr>
          <w:sz w:val="22"/>
          <w:szCs w:val="22"/>
        </w:rPr>
        <w:t xml:space="preserve"> and is past due if not paid within 30 days.  If </w:t>
      </w:r>
      <w:r w:rsidR="00CD47B8">
        <w:rPr>
          <w:sz w:val="22"/>
          <w:szCs w:val="22"/>
        </w:rPr>
        <w:t xml:space="preserve">you are </w:t>
      </w:r>
      <w:r w:rsidRPr="00C920B5">
        <w:rPr>
          <w:sz w:val="22"/>
          <w:szCs w:val="22"/>
        </w:rPr>
        <w:t xml:space="preserve">unable to pay in full </w:t>
      </w:r>
      <w:r w:rsidR="00CD47B8">
        <w:rPr>
          <w:sz w:val="22"/>
          <w:szCs w:val="22"/>
        </w:rPr>
        <w:t>you</w:t>
      </w:r>
      <w:r w:rsidRPr="00C920B5">
        <w:rPr>
          <w:sz w:val="22"/>
          <w:szCs w:val="22"/>
        </w:rPr>
        <w:t xml:space="preserve"> should contact our office to set up a payment plan.</w:t>
      </w:r>
      <w:r w:rsidR="004C45F0">
        <w:rPr>
          <w:sz w:val="22"/>
          <w:szCs w:val="22"/>
        </w:rPr>
        <w:t xml:space="preserve">  Dishonored checks will be charged $35.00.</w:t>
      </w:r>
    </w:p>
    <w:p w14:paraId="649AF965" w14:textId="77777777" w:rsidR="00A243E5" w:rsidRPr="00C920B5" w:rsidRDefault="00A243E5" w:rsidP="00C920B5">
      <w:pPr>
        <w:widowControl/>
        <w:autoSpaceDE/>
        <w:autoSpaceDN/>
        <w:adjustRightInd/>
        <w:rPr>
          <w:sz w:val="22"/>
          <w:szCs w:val="22"/>
        </w:rPr>
      </w:pPr>
      <w:r w:rsidRPr="00C920B5">
        <w:rPr>
          <w:sz w:val="22"/>
          <w:szCs w:val="22"/>
        </w:rPr>
        <w:t xml:space="preserve">  </w:t>
      </w:r>
    </w:p>
    <w:p w14:paraId="649AF966" w14:textId="77777777" w:rsidR="00A243E5" w:rsidRDefault="00A243E5" w:rsidP="00A243E5">
      <w:pPr>
        <w:pStyle w:val="ListParagraph"/>
        <w:widowControl/>
        <w:numPr>
          <w:ilvl w:val="0"/>
          <w:numId w:val="2"/>
        </w:numPr>
        <w:autoSpaceDE/>
        <w:autoSpaceDN/>
        <w:adjustRightInd/>
        <w:rPr>
          <w:sz w:val="22"/>
          <w:szCs w:val="22"/>
        </w:rPr>
      </w:pPr>
      <w:r w:rsidRPr="00C920B5">
        <w:rPr>
          <w:sz w:val="22"/>
          <w:szCs w:val="22"/>
        </w:rPr>
        <w:t>If your account becomes past due, we will take necessary steps</w:t>
      </w:r>
      <w:r w:rsidRPr="00A243E5">
        <w:rPr>
          <w:sz w:val="22"/>
          <w:szCs w:val="22"/>
        </w:rPr>
        <w:t xml:space="preserve"> to collect this debt.  If we have to refer your account to a collection agency, you agree to pay all collection costs which are incurred.  If we have to refer collection of the balance to an attorney, you agree to pay all attorney fees including court costs.</w:t>
      </w:r>
    </w:p>
    <w:p w14:paraId="649AF967" w14:textId="77777777" w:rsidR="005D17E4" w:rsidRPr="005D17E4" w:rsidRDefault="005D17E4" w:rsidP="005D17E4">
      <w:pPr>
        <w:pStyle w:val="ListParagraph"/>
        <w:widowControl/>
        <w:autoSpaceDE/>
        <w:autoSpaceDN/>
        <w:adjustRightInd/>
        <w:rPr>
          <w:sz w:val="16"/>
          <w:szCs w:val="16"/>
        </w:rPr>
      </w:pPr>
    </w:p>
    <w:p w14:paraId="649AF968" w14:textId="77777777" w:rsidR="00A243E5" w:rsidRPr="00A243E5" w:rsidRDefault="00A243E5" w:rsidP="00A243E5">
      <w:pPr>
        <w:pStyle w:val="ListParagraph"/>
        <w:widowControl/>
        <w:numPr>
          <w:ilvl w:val="0"/>
          <w:numId w:val="2"/>
        </w:numPr>
        <w:autoSpaceDE/>
        <w:autoSpaceDN/>
        <w:adjustRightInd/>
        <w:rPr>
          <w:sz w:val="22"/>
          <w:szCs w:val="22"/>
        </w:rPr>
      </w:pPr>
      <w:r w:rsidRPr="00A243E5">
        <w:rPr>
          <w:sz w:val="22"/>
          <w:szCs w:val="22"/>
        </w:rPr>
        <w:t>You understand if this account is submitted to a collection agency or attorney, is litigated in court, or if your past due status is reported to a credit reporting agency, the fact that you received treatment at our office may become a matter of public record.</w:t>
      </w:r>
    </w:p>
    <w:p w14:paraId="649AF969" w14:textId="77777777" w:rsidR="00A243E5" w:rsidRPr="005D17E4" w:rsidRDefault="00A243E5" w:rsidP="005D17E4">
      <w:pPr>
        <w:rPr>
          <w:sz w:val="22"/>
          <w:szCs w:val="22"/>
        </w:rPr>
      </w:pPr>
    </w:p>
    <w:p w14:paraId="649AF96A" w14:textId="77777777" w:rsidR="001709E4" w:rsidRDefault="00A243E5" w:rsidP="00A243E5">
      <w:pPr>
        <w:rPr>
          <w:sz w:val="22"/>
          <w:szCs w:val="22"/>
        </w:rPr>
      </w:pPr>
      <w:r w:rsidRPr="00A243E5">
        <w:rPr>
          <w:sz w:val="22"/>
          <w:szCs w:val="22"/>
        </w:rPr>
        <w:t xml:space="preserve">I HAVE READ THIS FINANCIAL POLICY AND UNDERSTAND THAT REGARDLESS OF ANY INSURANCE COVERAGE I MAY HAVE, I AM </w:t>
      </w:r>
      <w:r w:rsidR="005D17E4" w:rsidRPr="00A243E5">
        <w:rPr>
          <w:sz w:val="22"/>
          <w:szCs w:val="22"/>
        </w:rPr>
        <w:t>RESPONSIBLE</w:t>
      </w:r>
      <w:r w:rsidRPr="00A243E5">
        <w:rPr>
          <w:sz w:val="22"/>
          <w:szCs w:val="22"/>
        </w:rPr>
        <w:t xml:space="preserve"> FOR PAYMENT OF MY ACCOUNT.  I UNDERSTAND THAT DELINQUENT ACCOUNTS WILL BE ASSIGNED TO A CREDIT REPORTING COLLECTION AGENCY.  IF IT BECOMES NECESSARY TO PROCEED WITH COLLECTIONS, THE UNDERSIGNED AGREES TO PAY FOR ALL COSTS AND EXPENSES, INCLUDING REASONABLE ATTORNEY FEES.</w:t>
      </w:r>
    </w:p>
    <w:p w14:paraId="649AF96B" w14:textId="77777777" w:rsidR="005D17E4" w:rsidRDefault="005D17E4" w:rsidP="00A243E5">
      <w:pPr>
        <w:rPr>
          <w:sz w:val="22"/>
          <w:szCs w:val="22"/>
        </w:rPr>
      </w:pPr>
    </w:p>
    <w:p w14:paraId="65A31EB7" w14:textId="77777777" w:rsidR="0022598C" w:rsidRPr="00A243E5" w:rsidRDefault="0022598C" w:rsidP="00A243E5">
      <w:pPr>
        <w:rPr>
          <w:sz w:val="22"/>
          <w:szCs w:val="22"/>
        </w:rPr>
      </w:pPr>
    </w:p>
    <w:p w14:paraId="649AF96C" w14:textId="77777777" w:rsidR="001709E4" w:rsidRPr="001233E9" w:rsidRDefault="001709E4" w:rsidP="001709E4">
      <w:pPr>
        <w:rPr>
          <w:sz w:val="22"/>
          <w:szCs w:val="22"/>
          <w:u w:val="single"/>
        </w:rPr>
      </w:pPr>
      <w:r w:rsidRPr="002746BA">
        <w:rPr>
          <w:sz w:val="22"/>
          <w:szCs w:val="22"/>
          <w:u w:val="single"/>
        </w:rPr>
        <w:tab/>
      </w:r>
      <w:r w:rsidRPr="002746BA">
        <w:rPr>
          <w:sz w:val="22"/>
          <w:szCs w:val="22"/>
          <w:u w:val="single"/>
        </w:rPr>
        <w:tab/>
      </w:r>
      <w:r w:rsidRPr="002746BA">
        <w:rPr>
          <w:sz w:val="22"/>
          <w:szCs w:val="22"/>
          <w:u w:val="single"/>
        </w:rPr>
        <w:tab/>
      </w:r>
      <w:r w:rsidRPr="002746BA">
        <w:rPr>
          <w:sz w:val="22"/>
          <w:szCs w:val="22"/>
          <w:u w:val="single"/>
        </w:rPr>
        <w:tab/>
      </w:r>
      <w:r w:rsidRPr="002746BA">
        <w:rPr>
          <w:sz w:val="22"/>
          <w:szCs w:val="22"/>
          <w:u w:val="single"/>
        </w:rPr>
        <w:tab/>
      </w:r>
      <w:r w:rsidRPr="002746BA">
        <w:rPr>
          <w:sz w:val="22"/>
          <w:szCs w:val="22"/>
          <w:u w:val="single"/>
        </w:rPr>
        <w:tab/>
      </w:r>
      <w:r w:rsidRPr="001233E9">
        <w:rPr>
          <w:sz w:val="22"/>
          <w:szCs w:val="22"/>
          <w:u w:val="single"/>
        </w:rPr>
        <w:tab/>
      </w:r>
      <w:r w:rsidR="005D17E4">
        <w:rPr>
          <w:sz w:val="22"/>
          <w:szCs w:val="22"/>
          <w:u w:val="single"/>
        </w:rPr>
        <w:tab/>
      </w:r>
      <w:r w:rsidRPr="001233E9">
        <w:rPr>
          <w:sz w:val="22"/>
          <w:szCs w:val="22"/>
        </w:rPr>
        <w:tab/>
      </w:r>
      <w:r w:rsidR="005D17E4" w:rsidRPr="001233E9">
        <w:rPr>
          <w:sz w:val="22"/>
          <w:szCs w:val="22"/>
          <w:u w:val="single"/>
        </w:rPr>
        <w:tab/>
      </w:r>
      <w:r w:rsidR="005D17E4" w:rsidRPr="001233E9">
        <w:rPr>
          <w:sz w:val="22"/>
          <w:szCs w:val="22"/>
          <w:u w:val="single"/>
        </w:rPr>
        <w:tab/>
      </w:r>
      <w:r w:rsidR="005D17E4">
        <w:rPr>
          <w:sz w:val="22"/>
          <w:szCs w:val="22"/>
          <w:u w:val="single"/>
        </w:rPr>
        <w:t>____</w:t>
      </w:r>
    </w:p>
    <w:p w14:paraId="3DDE4B6A" w14:textId="77777777" w:rsidR="0022598C" w:rsidRDefault="005D17E4" w:rsidP="001709E4">
      <w:pPr>
        <w:rPr>
          <w:sz w:val="22"/>
          <w:szCs w:val="22"/>
        </w:rPr>
      </w:pPr>
      <w:r>
        <w:rPr>
          <w:sz w:val="22"/>
          <w:szCs w:val="22"/>
        </w:rPr>
        <w:t xml:space="preserve">Patient </w:t>
      </w:r>
      <w:r w:rsidRPr="005D17E4">
        <w:rPr>
          <w:sz w:val="22"/>
          <w:szCs w:val="22"/>
        </w:rPr>
        <w:t>/</w:t>
      </w:r>
      <w:r>
        <w:rPr>
          <w:sz w:val="22"/>
          <w:szCs w:val="22"/>
        </w:rPr>
        <w:t xml:space="preserve"> </w:t>
      </w:r>
      <w:r w:rsidRPr="005D17E4">
        <w:rPr>
          <w:sz w:val="22"/>
          <w:szCs w:val="22"/>
        </w:rPr>
        <w:t>G</w:t>
      </w:r>
      <w:r>
        <w:rPr>
          <w:sz w:val="22"/>
          <w:szCs w:val="22"/>
        </w:rPr>
        <w:t>uarantor</w:t>
      </w:r>
      <w:r w:rsidRPr="005D17E4">
        <w:rPr>
          <w:sz w:val="22"/>
          <w:szCs w:val="22"/>
        </w:rPr>
        <w:t xml:space="preserve"> S</w:t>
      </w:r>
      <w:r>
        <w:rPr>
          <w:sz w:val="22"/>
          <w:szCs w:val="22"/>
        </w:rPr>
        <w:t>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09E4">
        <w:rPr>
          <w:sz w:val="22"/>
          <w:szCs w:val="22"/>
        </w:rPr>
        <w:t>Date</w:t>
      </w:r>
      <w:r w:rsidR="001709E4">
        <w:rPr>
          <w:sz w:val="22"/>
          <w:szCs w:val="22"/>
        </w:rPr>
        <w:tab/>
      </w:r>
      <w:r w:rsidR="001709E4">
        <w:rPr>
          <w:sz w:val="22"/>
          <w:szCs w:val="22"/>
        </w:rPr>
        <w:tab/>
      </w:r>
      <w:r w:rsidR="001709E4">
        <w:rPr>
          <w:sz w:val="22"/>
          <w:szCs w:val="22"/>
        </w:rPr>
        <w:tab/>
      </w:r>
      <w:r w:rsidR="001709E4">
        <w:rPr>
          <w:sz w:val="22"/>
          <w:szCs w:val="22"/>
        </w:rPr>
        <w:tab/>
      </w:r>
      <w:r w:rsidR="001709E4">
        <w:rPr>
          <w:sz w:val="22"/>
          <w:szCs w:val="22"/>
        </w:rPr>
        <w:tab/>
      </w:r>
      <w:r w:rsidR="001709E4">
        <w:rPr>
          <w:sz w:val="22"/>
          <w:szCs w:val="22"/>
        </w:rPr>
        <w:tab/>
      </w:r>
    </w:p>
    <w:p w14:paraId="5F518BE1" w14:textId="77777777" w:rsidR="0022598C" w:rsidRDefault="0022598C" w:rsidP="001709E4">
      <w:pPr>
        <w:rPr>
          <w:sz w:val="22"/>
          <w:szCs w:val="22"/>
        </w:rPr>
      </w:pPr>
    </w:p>
    <w:p w14:paraId="649AF96D" w14:textId="140001CB" w:rsidR="001709E4" w:rsidRDefault="001709E4" w:rsidP="001709E4">
      <w:pPr>
        <w:rPr>
          <w:sz w:val="22"/>
          <w:szCs w:val="22"/>
        </w:rPr>
      </w:pPr>
      <w:r>
        <w:rPr>
          <w:sz w:val="22"/>
          <w:szCs w:val="22"/>
        </w:rPr>
        <w:tab/>
      </w:r>
      <w:r>
        <w:rPr>
          <w:sz w:val="22"/>
          <w:szCs w:val="22"/>
        </w:rPr>
        <w:tab/>
      </w:r>
    </w:p>
    <w:p w14:paraId="649AF96E" w14:textId="77777777" w:rsidR="001709E4" w:rsidRPr="001233E9" w:rsidRDefault="001709E4" w:rsidP="001709E4">
      <w:pPr>
        <w:rPr>
          <w:sz w:val="22"/>
          <w:szCs w:val="22"/>
          <w:u w:val="single"/>
        </w:rPr>
      </w:pPr>
      <w:r w:rsidRPr="001233E9">
        <w:rPr>
          <w:sz w:val="22"/>
          <w:szCs w:val="22"/>
          <w:u w:val="single"/>
        </w:rPr>
        <w:tab/>
      </w:r>
      <w:r w:rsidRPr="001233E9">
        <w:rPr>
          <w:sz w:val="22"/>
          <w:szCs w:val="22"/>
          <w:u w:val="single"/>
        </w:rPr>
        <w:tab/>
      </w:r>
      <w:r w:rsidRPr="001233E9">
        <w:rPr>
          <w:sz w:val="22"/>
          <w:szCs w:val="22"/>
          <w:u w:val="single"/>
        </w:rPr>
        <w:tab/>
      </w:r>
      <w:r w:rsidRPr="001233E9">
        <w:rPr>
          <w:sz w:val="22"/>
          <w:szCs w:val="22"/>
          <w:u w:val="single"/>
        </w:rPr>
        <w:tab/>
      </w:r>
      <w:r w:rsidRPr="001233E9">
        <w:rPr>
          <w:sz w:val="22"/>
          <w:szCs w:val="22"/>
          <w:u w:val="single"/>
        </w:rPr>
        <w:tab/>
      </w:r>
      <w:r w:rsidRPr="001233E9">
        <w:rPr>
          <w:sz w:val="22"/>
          <w:szCs w:val="22"/>
          <w:u w:val="single"/>
        </w:rPr>
        <w:tab/>
      </w:r>
      <w:r w:rsidRPr="001233E9">
        <w:rPr>
          <w:sz w:val="22"/>
          <w:szCs w:val="22"/>
          <w:u w:val="single"/>
        </w:rPr>
        <w:tab/>
      </w:r>
      <w:r w:rsidR="005D17E4">
        <w:rPr>
          <w:sz w:val="22"/>
          <w:szCs w:val="22"/>
          <w:u w:val="single"/>
        </w:rPr>
        <w:t>_</w:t>
      </w:r>
      <w:r w:rsidR="005D17E4">
        <w:rPr>
          <w:sz w:val="22"/>
          <w:szCs w:val="22"/>
          <w:u w:val="single"/>
        </w:rPr>
        <w:tab/>
      </w:r>
      <w:r w:rsidRPr="001233E9">
        <w:rPr>
          <w:sz w:val="22"/>
          <w:szCs w:val="22"/>
        </w:rPr>
        <w:tab/>
      </w:r>
      <w:r w:rsidR="005D17E4">
        <w:rPr>
          <w:sz w:val="22"/>
          <w:szCs w:val="22"/>
          <w:u w:val="single"/>
        </w:rPr>
        <w:tab/>
      </w:r>
      <w:r w:rsidR="005D17E4">
        <w:rPr>
          <w:sz w:val="22"/>
          <w:szCs w:val="22"/>
          <w:u w:val="single"/>
        </w:rPr>
        <w:tab/>
      </w:r>
      <w:r w:rsidR="005D17E4">
        <w:rPr>
          <w:sz w:val="22"/>
          <w:szCs w:val="22"/>
          <w:u w:val="single"/>
        </w:rPr>
        <w:tab/>
      </w:r>
      <w:r w:rsidR="005D17E4">
        <w:rPr>
          <w:sz w:val="22"/>
          <w:szCs w:val="22"/>
          <w:u w:val="single"/>
        </w:rPr>
        <w:tab/>
      </w:r>
      <w:r w:rsidR="005D17E4">
        <w:rPr>
          <w:sz w:val="22"/>
          <w:szCs w:val="22"/>
          <w:u w:val="single"/>
        </w:rPr>
        <w:tab/>
      </w:r>
      <w:r w:rsidR="005D17E4">
        <w:rPr>
          <w:sz w:val="22"/>
          <w:szCs w:val="22"/>
          <w:u w:val="single"/>
        </w:rPr>
        <w:tab/>
      </w:r>
    </w:p>
    <w:p w14:paraId="649AF96F" w14:textId="13209C5C" w:rsidR="001233E9" w:rsidRPr="00883140" w:rsidRDefault="001709E4" w:rsidP="005D17E4">
      <w:pPr>
        <w:rPr>
          <w:sz w:val="22"/>
          <w:szCs w:val="22"/>
        </w:rPr>
      </w:pPr>
      <w:r>
        <w:rPr>
          <w:sz w:val="22"/>
          <w:szCs w:val="22"/>
        </w:rPr>
        <w:t xml:space="preserve">Print </w:t>
      </w:r>
      <w:r w:rsidR="0090738C">
        <w:rPr>
          <w:sz w:val="22"/>
          <w:szCs w:val="22"/>
        </w:rPr>
        <w:t>P</w:t>
      </w:r>
      <w:r w:rsidR="005D17E4">
        <w:rPr>
          <w:sz w:val="22"/>
          <w:szCs w:val="22"/>
        </w:rPr>
        <w:t xml:space="preserve">atient </w:t>
      </w:r>
      <w:r w:rsidR="0090738C">
        <w:rPr>
          <w:sz w:val="22"/>
          <w:szCs w:val="22"/>
        </w:rPr>
        <w:t>/ Guarantor N</w:t>
      </w:r>
      <w:r>
        <w:rPr>
          <w:sz w:val="22"/>
          <w:szCs w:val="22"/>
        </w:rPr>
        <w:t>ame</w:t>
      </w:r>
      <w:r w:rsidR="005D17E4">
        <w:rPr>
          <w:sz w:val="22"/>
          <w:szCs w:val="22"/>
        </w:rPr>
        <w:tab/>
      </w:r>
      <w:r>
        <w:rPr>
          <w:sz w:val="22"/>
          <w:szCs w:val="22"/>
        </w:rPr>
        <w:tab/>
      </w:r>
      <w:r>
        <w:rPr>
          <w:sz w:val="22"/>
          <w:szCs w:val="22"/>
        </w:rPr>
        <w:tab/>
      </w:r>
      <w:r>
        <w:rPr>
          <w:sz w:val="22"/>
          <w:szCs w:val="22"/>
        </w:rPr>
        <w:tab/>
      </w:r>
      <w:r>
        <w:rPr>
          <w:sz w:val="22"/>
          <w:szCs w:val="22"/>
        </w:rPr>
        <w:tab/>
      </w:r>
      <w:r w:rsidR="005D17E4">
        <w:rPr>
          <w:sz w:val="22"/>
          <w:szCs w:val="22"/>
        </w:rPr>
        <w:tab/>
        <w:t>Relationship to patient if not the patient</w:t>
      </w:r>
    </w:p>
    <w:sectPr w:rsidR="001233E9" w:rsidRPr="00883140" w:rsidSect="00B84A46">
      <w:footerReference w:type="default" r:id="rId13"/>
      <w:pgSz w:w="12240" w:h="15840"/>
      <w:pgMar w:top="432" w:right="720" w:bottom="288" w:left="720" w:header="720" w:footer="2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AF974" w14:textId="77777777" w:rsidR="0090738C" w:rsidRDefault="0090738C" w:rsidP="00A06D12">
      <w:r>
        <w:separator/>
      </w:r>
    </w:p>
  </w:endnote>
  <w:endnote w:type="continuationSeparator" w:id="0">
    <w:p w14:paraId="649AF975" w14:textId="77777777" w:rsidR="0090738C" w:rsidRDefault="0090738C" w:rsidP="00A0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AF976" w14:textId="77777777" w:rsidR="0090738C" w:rsidRPr="00A06D12" w:rsidRDefault="0090738C" w:rsidP="00A06D12">
    <w:pPr>
      <w:jc w:val="center"/>
      <w:rPr>
        <w:sz w:val="20"/>
        <w:szCs w:val="20"/>
      </w:rPr>
    </w:pPr>
    <w:r>
      <w:rPr>
        <w:sz w:val="20"/>
        <w:szCs w:val="20"/>
      </w:rPr>
      <w:t>2973 12th Street SE   -   Salem, Oregon 97302   -   Phone (503) 561-7100   -   Fax (503) 561-7124</w:t>
    </w:r>
  </w:p>
  <w:p w14:paraId="649AF977" w14:textId="77777777" w:rsidR="0090738C" w:rsidRDefault="00907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AF972" w14:textId="77777777" w:rsidR="0090738C" w:rsidRDefault="0090738C" w:rsidP="00A06D12">
      <w:r>
        <w:separator/>
      </w:r>
    </w:p>
  </w:footnote>
  <w:footnote w:type="continuationSeparator" w:id="0">
    <w:p w14:paraId="649AF973" w14:textId="77777777" w:rsidR="0090738C" w:rsidRDefault="0090738C" w:rsidP="00A06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80D7C"/>
    <w:multiLevelType w:val="hybridMultilevel"/>
    <w:tmpl w:val="A9640C72"/>
    <w:lvl w:ilvl="0" w:tplc="890E5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F46A3"/>
    <w:multiLevelType w:val="hybridMultilevel"/>
    <w:tmpl w:val="61BA8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484E92"/>
    <w:multiLevelType w:val="hybridMultilevel"/>
    <w:tmpl w:val="2EE2D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E4CB3E-146A-47EE-9F1C-EAD608C5A7C3}"/>
    <w:docVar w:name="dgnword-eventsink" w:val="105828456"/>
  </w:docVars>
  <w:rsids>
    <w:rsidRoot w:val="00355DD1"/>
    <w:rsid w:val="00020138"/>
    <w:rsid w:val="00031F86"/>
    <w:rsid w:val="00053CD4"/>
    <w:rsid w:val="0005440E"/>
    <w:rsid w:val="000705A9"/>
    <w:rsid w:val="00070CFF"/>
    <w:rsid w:val="00072313"/>
    <w:rsid w:val="00076395"/>
    <w:rsid w:val="000E5323"/>
    <w:rsid w:val="001233E9"/>
    <w:rsid w:val="001709E4"/>
    <w:rsid w:val="001735F6"/>
    <w:rsid w:val="0019772C"/>
    <w:rsid w:val="0020677A"/>
    <w:rsid w:val="002074C8"/>
    <w:rsid w:val="0022598C"/>
    <w:rsid w:val="002436E2"/>
    <w:rsid w:val="002746BA"/>
    <w:rsid w:val="00282C73"/>
    <w:rsid w:val="003172FE"/>
    <w:rsid w:val="00330372"/>
    <w:rsid w:val="00355DD1"/>
    <w:rsid w:val="00396FD1"/>
    <w:rsid w:val="003D3ED2"/>
    <w:rsid w:val="003E63C0"/>
    <w:rsid w:val="00417970"/>
    <w:rsid w:val="0045613C"/>
    <w:rsid w:val="00464B7B"/>
    <w:rsid w:val="004B41F0"/>
    <w:rsid w:val="004C45F0"/>
    <w:rsid w:val="00527397"/>
    <w:rsid w:val="005A3FD3"/>
    <w:rsid w:val="005A5DD4"/>
    <w:rsid w:val="005C0827"/>
    <w:rsid w:val="005D17E4"/>
    <w:rsid w:val="005E34F1"/>
    <w:rsid w:val="005F3A12"/>
    <w:rsid w:val="0060270A"/>
    <w:rsid w:val="0061161F"/>
    <w:rsid w:val="00626628"/>
    <w:rsid w:val="00636B12"/>
    <w:rsid w:val="00646D69"/>
    <w:rsid w:val="00666BA0"/>
    <w:rsid w:val="006B35F8"/>
    <w:rsid w:val="00727B97"/>
    <w:rsid w:val="00762DD4"/>
    <w:rsid w:val="007B1B54"/>
    <w:rsid w:val="00867A87"/>
    <w:rsid w:val="00883140"/>
    <w:rsid w:val="008C19AB"/>
    <w:rsid w:val="0090738C"/>
    <w:rsid w:val="0092570D"/>
    <w:rsid w:val="00930402"/>
    <w:rsid w:val="009675DE"/>
    <w:rsid w:val="00A0656C"/>
    <w:rsid w:val="00A06D12"/>
    <w:rsid w:val="00A13733"/>
    <w:rsid w:val="00A243E5"/>
    <w:rsid w:val="00A62385"/>
    <w:rsid w:val="00A82CA3"/>
    <w:rsid w:val="00AB386A"/>
    <w:rsid w:val="00AF17FD"/>
    <w:rsid w:val="00B475D0"/>
    <w:rsid w:val="00B53F2F"/>
    <w:rsid w:val="00B84A46"/>
    <w:rsid w:val="00BE614F"/>
    <w:rsid w:val="00C12DC0"/>
    <w:rsid w:val="00C920B5"/>
    <w:rsid w:val="00CB1406"/>
    <w:rsid w:val="00CB6210"/>
    <w:rsid w:val="00CC6B80"/>
    <w:rsid w:val="00CC726E"/>
    <w:rsid w:val="00CD47B8"/>
    <w:rsid w:val="00CF2213"/>
    <w:rsid w:val="00CF49B9"/>
    <w:rsid w:val="00CF795E"/>
    <w:rsid w:val="00D80B69"/>
    <w:rsid w:val="00DB2226"/>
    <w:rsid w:val="00DD4BA8"/>
    <w:rsid w:val="00DE0D18"/>
    <w:rsid w:val="00DE30BE"/>
    <w:rsid w:val="00DE536C"/>
    <w:rsid w:val="00E3787F"/>
    <w:rsid w:val="00E73DB8"/>
    <w:rsid w:val="00EC4B3C"/>
    <w:rsid w:val="00F160B0"/>
    <w:rsid w:val="00F62DCD"/>
    <w:rsid w:val="00F755BD"/>
    <w:rsid w:val="00F837F2"/>
    <w:rsid w:val="00F9688D"/>
    <w:rsid w:val="00FD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49A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9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76395"/>
  </w:style>
  <w:style w:type="paragraph" w:styleId="Header">
    <w:name w:val="header"/>
    <w:basedOn w:val="Normal"/>
    <w:link w:val="HeaderChar"/>
    <w:uiPriority w:val="99"/>
    <w:unhideWhenUsed/>
    <w:rsid w:val="00A06D12"/>
    <w:pPr>
      <w:tabs>
        <w:tab w:val="center" w:pos="4680"/>
        <w:tab w:val="right" w:pos="9360"/>
      </w:tabs>
    </w:pPr>
  </w:style>
  <w:style w:type="character" w:customStyle="1" w:styleId="HeaderChar">
    <w:name w:val="Header Char"/>
    <w:basedOn w:val="DefaultParagraphFont"/>
    <w:link w:val="Header"/>
    <w:uiPriority w:val="99"/>
    <w:rsid w:val="00A06D12"/>
    <w:rPr>
      <w:rFonts w:ascii="Times New Roman" w:hAnsi="Times New Roman" w:cs="Times New Roman"/>
      <w:sz w:val="24"/>
      <w:szCs w:val="24"/>
    </w:rPr>
  </w:style>
  <w:style w:type="paragraph" w:styleId="Footer">
    <w:name w:val="footer"/>
    <w:basedOn w:val="Normal"/>
    <w:link w:val="FooterChar"/>
    <w:uiPriority w:val="99"/>
    <w:unhideWhenUsed/>
    <w:rsid w:val="00A06D12"/>
    <w:pPr>
      <w:tabs>
        <w:tab w:val="center" w:pos="4680"/>
        <w:tab w:val="right" w:pos="9360"/>
      </w:tabs>
    </w:pPr>
  </w:style>
  <w:style w:type="character" w:customStyle="1" w:styleId="FooterChar">
    <w:name w:val="Footer Char"/>
    <w:basedOn w:val="DefaultParagraphFont"/>
    <w:link w:val="Footer"/>
    <w:uiPriority w:val="99"/>
    <w:rsid w:val="00A06D1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6D12"/>
    <w:rPr>
      <w:rFonts w:ascii="Tahoma" w:hAnsi="Tahoma" w:cs="Tahoma"/>
      <w:sz w:val="16"/>
      <w:szCs w:val="16"/>
    </w:rPr>
  </w:style>
  <w:style w:type="character" w:customStyle="1" w:styleId="BalloonTextChar">
    <w:name w:val="Balloon Text Char"/>
    <w:basedOn w:val="DefaultParagraphFont"/>
    <w:link w:val="BalloonText"/>
    <w:uiPriority w:val="99"/>
    <w:semiHidden/>
    <w:rsid w:val="00A06D12"/>
    <w:rPr>
      <w:rFonts w:ascii="Tahoma" w:hAnsi="Tahoma" w:cs="Tahoma"/>
      <w:sz w:val="16"/>
      <w:szCs w:val="16"/>
    </w:rPr>
  </w:style>
  <w:style w:type="paragraph" w:styleId="PlainText">
    <w:name w:val="Plain Text"/>
    <w:basedOn w:val="Normal"/>
    <w:link w:val="PlainTextChar"/>
    <w:uiPriority w:val="99"/>
    <w:semiHidden/>
    <w:unhideWhenUsed/>
    <w:rsid w:val="005E34F1"/>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E34F1"/>
    <w:rPr>
      <w:rFonts w:ascii="Calibri" w:eastAsiaTheme="minorHAnsi" w:hAnsi="Calibri"/>
      <w:szCs w:val="21"/>
    </w:rPr>
  </w:style>
  <w:style w:type="paragraph" w:styleId="ListParagraph">
    <w:name w:val="List Paragraph"/>
    <w:basedOn w:val="Normal"/>
    <w:uiPriority w:val="34"/>
    <w:qFormat/>
    <w:rsid w:val="00CF2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9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76395"/>
  </w:style>
  <w:style w:type="paragraph" w:styleId="Header">
    <w:name w:val="header"/>
    <w:basedOn w:val="Normal"/>
    <w:link w:val="HeaderChar"/>
    <w:uiPriority w:val="99"/>
    <w:unhideWhenUsed/>
    <w:rsid w:val="00A06D12"/>
    <w:pPr>
      <w:tabs>
        <w:tab w:val="center" w:pos="4680"/>
        <w:tab w:val="right" w:pos="9360"/>
      </w:tabs>
    </w:pPr>
  </w:style>
  <w:style w:type="character" w:customStyle="1" w:styleId="HeaderChar">
    <w:name w:val="Header Char"/>
    <w:basedOn w:val="DefaultParagraphFont"/>
    <w:link w:val="Header"/>
    <w:uiPriority w:val="99"/>
    <w:rsid w:val="00A06D12"/>
    <w:rPr>
      <w:rFonts w:ascii="Times New Roman" w:hAnsi="Times New Roman" w:cs="Times New Roman"/>
      <w:sz w:val="24"/>
      <w:szCs w:val="24"/>
    </w:rPr>
  </w:style>
  <w:style w:type="paragraph" w:styleId="Footer">
    <w:name w:val="footer"/>
    <w:basedOn w:val="Normal"/>
    <w:link w:val="FooterChar"/>
    <w:uiPriority w:val="99"/>
    <w:unhideWhenUsed/>
    <w:rsid w:val="00A06D12"/>
    <w:pPr>
      <w:tabs>
        <w:tab w:val="center" w:pos="4680"/>
        <w:tab w:val="right" w:pos="9360"/>
      </w:tabs>
    </w:pPr>
  </w:style>
  <w:style w:type="character" w:customStyle="1" w:styleId="FooterChar">
    <w:name w:val="Footer Char"/>
    <w:basedOn w:val="DefaultParagraphFont"/>
    <w:link w:val="Footer"/>
    <w:uiPriority w:val="99"/>
    <w:rsid w:val="00A06D1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6D12"/>
    <w:rPr>
      <w:rFonts w:ascii="Tahoma" w:hAnsi="Tahoma" w:cs="Tahoma"/>
      <w:sz w:val="16"/>
      <w:szCs w:val="16"/>
    </w:rPr>
  </w:style>
  <w:style w:type="character" w:customStyle="1" w:styleId="BalloonTextChar">
    <w:name w:val="Balloon Text Char"/>
    <w:basedOn w:val="DefaultParagraphFont"/>
    <w:link w:val="BalloonText"/>
    <w:uiPriority w:val="99"/>
    <w:semiHidden/>
    <w:rsid w:val="00A06D12"/>
    <w:rPr>
      <w:rFonts w:ascii="Tahoma" w:hAnsi="Tahoma" w:cs="Tahoma"/>
      <w:sz w:val="16"/>
      <w:szCs w:val="16"/>
    </w:rPr>
  </w:style>
  <w:style w:type="paragraph" w:styleId="PlainText">
    <w:name w:val="Plain Text"/>
    <w:basedOn w:val="Normal"/>
    <w:link w:val="PlainTextChar"/>
    <w:uiPriority w:val="99"/>
    <w:semiHidden/>
    <w:unhideWhenUsed/>
    <w:rsid w:val="005E34F1"/>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E34F1"/>
    <w:rPr>
      <w:rFonts w:ascii="Calibri" w:eastAsiaTheme="minorHAnsi" w:hAnsi="Calibri"/>
      <w:szCs w:val="21"/>
    </w:rPr>
  </w:style>
  <w:style w:type="paragraph" w:styleId="ListParagraph">
    <w:name w:val="List Paragraph"/>
    <w:basedOn w:val="Normal"/>
    <w:uiPriority w:val="34"/>
    <w:qFormat/>
    <w:rsid w:val="00CF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6305">
      <w:bodyDiv w:val="1"/>
      <w:marLeft w:val="0"/>
      <w:marRight w:val="0"/>
      <w:marTop w:val="0"/>
      <w:marBottom w:val="0"/>
      <w:divBdr>
        <w:top w:val="none" w:sz="0" w:space="0" w:color="auto"/>
        <w:left w:val="none" w:sz="0" w:space="0" w:color="auto"/>
        <w:bottom w:val="none" w:sz="0" w:space="0" w:color="auto"/>
        <w:right w:val="none" w:sz="0" w:space="0" w:color="auto"/>
      </w:divBdr>
    </w:div>
    <w:div w:id="427117873">
      <w:bodyDiv w:val="1"/>
      <w:marLeft w:val="0"/>
      <w:marRight w:val="0"/>
      <w:marTop w:val="0"/>
      <w:marBottom w:val="0"/>
      <w:divBdr>
        <w:top w:val="none" w:sz="0" w:space="0" w:color="auto"/>
        <w:left w:val="none" w:sz="0" w:space="0" w:color="auto"/>
        <w:bottom w:val="none" w:sz="0" w:space="0" w:color="auto"/>
        <w:right w:val="none" w:sz="0" w:space="0" w:color="auto"/>
      </w:divBdr>
    </w:div>
    <w:div w:id="18889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38EB89A26D6478736DD7BFDA7E328" ma:contentTypeVersion="18" ma:contentTypeDescription="Create a new document." ma:contentTypeScope="" ma:versionID="cc824a948d1ed861bedd43abf3e88210">
  <xsd:schema xmlns:xsd="http://www.w3.org/2001/XMLSchema" xmlns:xs="http://www.w3.org/2001/XMLSchema" xmlns:p="http://schemas.microsoft.com/office/2006/metadata/properties" xmlns:ns2="af65bbf9-fa80-4fd9-b500-a09d9fa7b802" xmlns:ns3="2a33358c-09c9-46c8-91a9-88f6767b56cf" targetNamespace="http://schemas.microsoft.com/office/2006/metadata/properties" ma:root="true" ma:fieldsID="7379208555ed71e77ab076e93af6da8b" ns2:_="" ns3:_="">
    <xsd:import namespace="af65bbf9-fa80-4fd9-b500-a09d9fa7b802"/>
    <xsd:import namespace="2a33358c-09c9-46c8-91a9-88f6767b56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5bbf9-fa80-4fd9-b500-a09d9fa7b8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3358c-09c9-46c8-91a9-88f6767b56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5393DE-B3B7-44F4-96E4-1D7B4B11AAB2}"/>
</file>

<file path=customXml/itemProps2.xml><?xml version="1.0" encoding="utf-8"?>
<ds:datastoreItem xmlns:ds="http://schemas.openxmlformats.org/officeDocument/2006/customXml" ds:itemID="{7E5C92C6-07C9-410A-8D38-17CAF413B9A8}"/>
</file>

<file path=customXml/itemProps3.xml><?xml version="1.0" encoding="utf-8"?>
<ds:datastoreItem xmlns:ds="http://schemas.openxmlformats.org/officeDocument/2006/customXml" ds:itemID="{3A3FCD64-0C3B-4969-8BD2-C30E12B0CF33}"/>
</file>

<file path=docProps/app.xml><?xml version="1.0" encoding="utf-8"?>
<Properties xmlns="http://schemas.openxmlformats.org/officeDocument/2006/extended-properties" xmlns:vt="http://schemas.openxmlformats.org/officeDocument/2006/docPropsVTypes">
  <Template>Normal</Template>
  <TotalTime>66</TotalTime>
  <Pages>1</Pages>
  <Words>533</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Dawn Alexander</cp:lastModifiedBy>
  <cp:revision>10</cp:revision>
  <cp:lastPrinted>2012-05-02T23:52:00Z</cp:lastPrinted>
  <dcterms:created xsi:type="dcterms:W3CDTF">2012-04-17T22:51:00Z</dcterms:created>
  <dcterms:modified xsi:type="dcterms:W3CDTF">2014-11-03T18:57:00Z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0x010100E0638EB89A26D6478736DD7BFDA7E328</vt:lpwstr>
  </property>
</Properties>
</file>